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2A66CA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6C7F74" w:rsidRDefault="00497DC7" w:rsidP="002A66C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2A66C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2A66C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3A6196" w:rsidRPr="002A66C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1E429C" w:rsidRPr="001E429C">
              <w:rPr>
                <w:rFonts w:ascii="Times New Roman" w:hAnsi="Times New Roman"/>
                <w:bCs/>
                <w:sz w:val="20"/>
                <w:szCs w:val="20"/>
              </w:rPr>
              <w:t>ОАС – образовање васпитача</w:t>
            </w:r>
            <w:bookmarkStart w:id="0" w:name="_GoBack"/>
            <w:bookmarkEnd w:id="0"/>
          </w:p>
        </w:tc>
      </w:tr>
      <w:tr w:rsidR="009A1A51" w:rsidRPr="002A66CA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2A66CA" w:rsidRDefault="009A1A51" w:rsidP="002A66C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A66C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93042F" w:rsidRPr="002A66C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Казивање уметничког текста</w:t>
            </w:r>
          </w:p>
        </w:tc>
      </w:tr>
      <w:tr w:rsidR="009A1A51" w:rsidRPr="002A66CA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2A66CA" w:rsidRDefault="009A1A51" w:rsidP="002A66C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A66C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2A66CA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2A66C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93042F" w:rsidRPr="002A66C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E32AE2" w:rsidRPr="002A66CA">
              <w:rPr>
                <w:rFonts w:ascii="Times New Roman" w:hAnsi="Times New Roman"/>
                <w:bCs/>
                <w:sz w:val="20"/>
                <w:szCs w:val="20"/>
              </w:rPr>
              <w:t>Јаћимовић Слађана</w:t>
            </w:r>
            <w:r w:rsidR="0093042F" w:rsidRPr="002A66C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9A1A51" w:rsidRPr="002A66CA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2A66CA" w:rsidRDefault="009A1A51" w:rsidP="002A66C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A66C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93042F" w:rsidRPr="002A66C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93042F" w:rsidRPr="002A66C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9A1A51" w:rsidRPr="002A66CA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40371" w:rsidRDefault="009A1A51" w:rsidP="00340371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2A66C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93042F" w:rsidRPr="002A66C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340371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3</w:t>
            </w:r>
          </w:p>
        </w:tc>
      </w:tr>
      <w:tr w:rsidR="009A1A51" w:rsidRPr="002A66CA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2A66CA" w:rsidRDefault="009A1A51" w:rsidP="002A66C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2A66C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3A6196" w:rsidRPr="002A66C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/</w:t>
            </w:r>
          </w:p>
        </w:tc>
      </w:tr>
      <w:tr w:rsidR="009A1A51" w:rsidRPr="002A66CA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2A66CA" w:rsidRDefault="009A1A51" w:rsidP="00123BC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A66C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2A66CA" w:rsidRDefault="0093042F" w:rsidP="00123BC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A66C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Циљ предмета је да студенти усвоје основна начела у казивању уметничког текста, да се упознају са основама реторике, стиловима у рецитовању, као и разнородним специфичностима казивања: дикцијом, акцентом, темпом и динамиком говорног исказа, градацијом, јавним наступом.</w:t>
            </w:r>
          </w:p>
        </w:tc>
      </w:tr>
      <w:tr w:rsidR="009A1A51" w:rsidRPr="006C7F7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2A66CA" w:rsidRDefault="009A1A51" w:rsidP="00123BC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A66C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2A66CA" w:rsidRDefault="0093042F" w:rsidP="00123BC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A66C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Полазећи од анализе уметничког дела, студенти ће усвојити начине и могућности разнородног казивања прозног и поетског текста. Ова врста оспособљености биће драгоцена у раду у настави у основношколским и предшколским установама.</w:t>
            </w:r>
          </w:p>
        </w:tc>
      </w:tr>
      <w:tr w:rsidR="009A1A51" w:rsidRPr="006C7F7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2A66CA" w:rsidRDefault="009A1A51" w:rsidP="00123BC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A66C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2A66CA" w:rsidRDefault="009A1A51" w:rsidP="00123BC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A66CA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93042F" w:rsidRPr="002A66CA" w:rsidRDefault="0093042F" w:rsidP="00123BC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ru-RU"/>
              </w:rPr>
            </w:pPr>
            <w:r w:rsidRPr="002A66CA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1. Општа начела казивања поезије (рецит</w:t>
            </w:r>
            <w:r w:rsidR="00F93623" w:rsidRPr="002A66CA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овање, изражајно читање), прозе</w:t>
            </w:r>
            <w:r w:rsidRPr="002A66CA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, народне епске и лирске песме: проучавање уметничког текста са становишта говорног израза – историја и теорија; основна правила глуме, рецитовања, реторике; анализа песме као основа казивања и рецитације; књижевна анализа текста (врста, значење, стил); анализа са становишта говорног исказа; учење напамет и разумевање; дикција; однос према врстама стиха; римована поезија и опкорачење; типологија рецитације; одређење стила казивања (емотивни, умерени, семантички).</w:t>
            </w:r>
          </w:p>
          <w:p w:rsidR="0093042F" w:rsidRPr="002A66CA" w:rsidRDefault="0093042F" w:rsidP="00123BC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ru-RU"/>
              </w:rPr>
            </w:pPr>
            <w:r w:rsidRPr="002A66CA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2. Структура говорног исказа: структура текста и структура говорног облика; звучни ефекат риме, рефрена и слободног стиха; поставља</w:t>
            </w:r>
            <w:r w:rsidR="00F93623" w:rsidRPr="002A66CA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ње композиције говорног исказа;</w:t>
            </w:r>
            <w:r w:rsidRPr="002A66CA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 мисаони акценти у тексту и у казивању; логички акценти у тексту и у казивању; емотивни акценти у тексту и у казивању; основни план и начело целине; идеја песме – идеја рецитације; ритам, темпо и динамика казивања; почетак, ток и поента говорног исказа; динамика интерпрета</w:t>
            </w:r>
            <w:r w:rsidR="00F93623" w:rsidRPr="002A66CA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ције; </w:t>
            </w:r>
            <w:r w:rsidRPr="002A66CA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општи тон; градација; дикцијска провера, наступ пред публиком. </w:t>
            </w:r>
          </w:p>
          <w:p w:rsidR="009A1A51" w:rsidRPr="00C40984" w:rsidRDefault="0093042F" w:rsidP="00123BC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ru-RU"/>
              </w:rPr>
            </w:pPr>
            <w:r w:rsidRPr="002A66CA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3. Епска и лирска народна поезија у говорном исказу: Аеди и рапсоди, сказаније и рецитовање; специфичности говорног исказа лирске и епске песме. </w:t>
            </w:r>
            <w:r w:rsidRPr="002A66CA"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  <w:t>Примена основних начела казивања на конкретним и разнородним уметничким текс</w:t>
            </w:r>
            <w:r w:rsidR="00F93623" w:rsidRPr="002A66CA"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  <w:t>т</w:t>
            </w:r>
            <w:r w:rsidRPr="002A66CA"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  <w:t>овима: басна, бајка, лирска и епска песма, прозни уметнички текстови; народна и уметничка књижевност.</w:t>
            </w:r>
          </w:p>
        </w:tc>
      </w:tr>
      <w:tr w:rsidR="009A1A51" w:rsidRPr="002A66CA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4A0A2B" w:rsidRDefault="004A0A2B" w:rsidP="004A0A2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4A0A2B" w:rsidRDefault="004A0A2B" w:rsidP="004A0A2B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Дамјановић, Р. (2001). 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  <w:t>О рецитовању</w:t>
            </w: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. Београд: Итака.</w:t>
            </w:r>
          </w:p>
          <w:p w:rsidR="004A0A2B" w:rsidRDefault="004A0A2B" w:rsidP="004A0A2B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Дамјановић 2016: Ратомир Дамјановић, Ауторско рецитовање и доживљајно читање. Београд: Итака.</w:t>
            </w:r>
          </w:p>
          <w:p w:rsidR="009A1A51" w:rsidRPr="004A0A2B" w:rsidRDefault="004A0A2B" w:rsidP="004A0A2B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A0A2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Квинтилијан 1985: Марко Фабије Квинтилијан, Образовање говорника. Сарајево: Веселин Маслеша.</w:t>
            </w:r>
          </w:p>
        </w:tc>
      </w:tr>
      <w:tr w:rsidR="009A1A51" w:rsidRPr="002A66CA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2A66CA" w:rsidRDefault="009A1A51" w:rsidP="002A66C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A66C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2A66C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9A1A51" w:rsidRPr="002A66CA" w:rsidRDefault="009A1A51" w:rsidP="002A66C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A66C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6415FD" w:rsidRPr="002A66C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F93623" w:rsidRPr="002A66CA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:rsidR="009A1A51" w:rsidRPr="002A66CA" w:rsidRDefault="009A1A51" w:rsidP="002A66C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A66C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3A6196" w:rsidRPr="002A66C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0</w:t>
            </w:r>
          </w:p>
        </w:tc>
      </w:tr>
      <w:tr w:rsidR="009A1A51" w:rsidRPr="002A66CA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2A66CA" w:rsidRDefault="009A1A51" w:rsidP="002A66C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A66C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2A66CA" w:rsidRDefault="007B31AA" w:rsidP="002A66C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A66CA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Предавања, консултације, истраживачки рад.</w:t>
            </w:r>
          </w:p>
          <w:p w:rsidR="009A1A51" w:rsidRPr="002A66CA" w:rsidRDefault="009A1A51" w:rsidP="002A66C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1A51" w:rsidRPr="002A66CA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2A66CA" w:rsidRDefault="003A6196" w:rsidP="002A66C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A66C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2A66C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2A66CA" w:rsidRPr="002A66CA" w:rsidTr="0033102C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6CA" w:rsidRDefault="002A66CA" w:rsidP="002A66C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6CA" w:rsidRDefault="002A66CA" w:rsidP="002A66C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6CA" w:rsidRDefault="002A66CA" w:rsidP="002A66C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2A66CA" w:rsidRPr="002A66CA" w:rsidRDefault="002A66CA" w:rsidP="002A66C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A66CA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2A66CA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2A66CA" w:rsidRDefault="009A1A51" w:rsidP="002A66C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A66CA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9A1A51" w:rsidRPr="002A66CA" w:rsidRDefault="006415FD" w:rsidP="002A66C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A66C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2A66CA" w:rsidRDefault="009A1A51" w:rsidP="002A66C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A66CA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2A66CA" w:rsidRDefault="009A1A51" w:rsidP="002A66C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2A66CA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2A66CA" w:rsidRDefault="009A1A51" w:rsidP="002A66C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A66CA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9A1A51" w:rsidRPr="002A66CA" w:rsidRDefault="009A1A51" w:rsidP="002A66C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2A66CA" w:rsidRDefault="009A1A51" w:rsidP="002A66C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A66CA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626C0C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2A66CA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2A66CA" w:rsidRDefault="006415FD" w:rsidP="002A66C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2A66C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70</w:t>
            </w:r>
          </w:p>
        </w:tc>
      </w:tr>
      <w:tr w:rsidR="009A1A51" w:rsidRPr="002A66CA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2A66CA" w:rsidRDefault="009A1A51" w:rsidP="002A66C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A66CA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9A1A51" w:rsidRPr="002A66CA" w:rsidRDefault="009A1A51" w:rsidP="002A66C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2A66CA" w:rsidRDefault="009A1A51" w:rsidP="002A66C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2A66CA" w:rsidRDefault="009A1A51" w:rsidP="002A66C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2A66CA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2A66CA" w:rsidRDefault="009A1A51" w:rsidP="002A66C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A66CA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9A1A51" w:rsidRPr="002A66CA" w:rsidRDefault="009A1A51" w:rsidP="002A66C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2A66CA" w:rsidRDefault="009A1A51" w:rsidP="002A66C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2A66CA" w:rsidRDefault="009A1A51" w:rsidP="002A66C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2E6724" w:rsidRDefault="002E6724"/>
    <w:sectPr w:rsidR="002E6724" w:rsidSect="00FD25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671217"/>
    <w:multiLevelType w:val="hybridMultilevel"/>
    <w:tmpl w:val="3FC4A2D6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>
      <w:start w:val="1"/>
      <w:numFmt w:val="lowerRoman"/>
      <w:lvlText w:val="%3."/>
      <w:lvlJc w:val="right"/>
      <w:pPr>
        <w:ind w:left="2160" w:hanging="180"/>
      </w:pPr>
    </w:lvl>
    <w:lvl w:ilvl="3" w:tplc="241A000F">
      <w:start w:val="1"/>
      <w:numFmt w:val="decimal"/>
      <w:lvlText w:val="%4."/>
      <w:lvlJc w:val="left"/>
      <w:pPr>
        <w:ind w:left="2880" w:hanging="360"/>
      </w:pPr>
    </w:lvl>
    <w:lvl w:ilvl="4" w:tplc="241A0019">
      <w:start w:val="1"/>
      <w:numFmt w:val="lowerLetter"/>
      <w:lvlText w:val="%5."/>
      <w:lvlJc w:val="left"/>
      <w:pPr>
        <w:ind w:left="3600" w:hanging="360"/>
      </w:pPr>
    </w:lvl>
    <w:lvl w:ilvl="5" w:tplc="241A001B">
      <w:start w:val="1"/>
      <w:numFmt w:val="lowerRoman"/>
      <w:lvlText w:val="%6."/>
      <w:lvlJc w:val="right"/>
      <w:pPr>
        <w:ind w:left="4320" w:hanging="180"/>
      </w:pPr>
    </w:lvl>
    <w:lvl w:ilvl="6" w:tplc="241A000F">
      <w:start w:val="1"/>
      <w:numFmt w:val="decimal"/>
      <w:lvlText w:val="%7."/>
      <w:lvlJc w:val="left"/>
      <w:pPr>
        <w:ind w:left="5040" w:hanging="360"/>
      </w:pPr>
    </w:lvl>
    <w:lvl w:ilvl="7" w:tplc="241A0019">
      <w:start w:val="1"/>
      <w:numFmt w:val="lowerLetter"/>
      <w:lvlText w:val="%8."/>
      <w:lvlJc w:val="left"/>
      <w:pPr>
        <w:ind w:left="5760" w:hanging="360"/>
      </w:pPr>
    </w:lvl>
    <w:lvl w:ilvl="8" w:tplc="2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32B26"/>
    <w:rsid w:val="00123BCD"/>
    <w:rsid w:val="001A2B5B"/>
    <w:rsid w:val="001C7906"/>
    <w:rsid w:val="001E429C"/>
    <w:rsid w:val="002A66CA"/>
    <w:rsid w:val="002E6724"/>
    <w:rsid w:val="00340371"/>
    <w:rsid w:val="003A6196"/>
    <w:rsid w:val="00420117"/>
    <w:rsid w:val="004453F5"/>
    <w:rsid w:val="00491866"/>
    <w:rsid w:val="00497DC7"/>
    <w:rsid w:val="004A0A2B"/>
    <w:rsid w:val="005E0D46"/>
    <w:rsid w:val="00626C0C"/>
    <w:rsid w:val="006415FD"/>
    <w:rsid w:val="0067289D"/>
    <w:rsid w:val="006C7F74"/>
    <w:rsid w:val="007B31AA"/>
    <w:rsid w:val="007F30AE"/>
    <w:rsid w:val="0093042F"/>
    <w:rsid w:val="00974D7D"/>
    <w:rsid w:val="009A1A51"/>
    <w:rsid w:val="00C40984"/>
    <w:rsid w:val="00E32AE2"/>
    <w:rsid w:val="00F717DB"/>
    <w:rsid w:val="00F93623"/>
    <w:rsid w:val="00FD2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DD9459-178F-41DF-8282-4A59201B3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36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043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410</Words>
  <Characters>2338</Characters>
  <Application>Microsoft Office Word</Application>
  <DocSecurity>0</DocSecurity>
  <Lines>19</Lines>
  <Paragraphs>5</Paragraphs>
  <ScaleCrop>false</ScaleCrop>
  <Company>Grizli777</Company>
  <LinksUpToDate>false</LinksUpToDate>
  <CharactersWithSpaces>2743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Radojičić</cp:lastModifiedBy>
  <cp:revision>15</cp:revision>
  <dcterms:created xsi:type="dcterms:W3CDTF">2020-06-17T12:06:00Z</dcterms:created>
  <dcterms:modified xsi:type="dcterms:W3CDTF">2021-07-06T12:33:00Z</dcterms:modified>
</cp:coreProperties>
</file>